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AD569" w14:textId="5B68741F" w:rsidR="00AC5E66" w:rsidRPr="006A71A8" w:rsidRDefault="00AC5E66" w:rsidP="00AE77DA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A71A8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 «Путь к мастерству»</w:t>
      </w:r>
    </w:p>
    <w:p w14:paraId="4C21817D" w14:textId="77A8CE28" w:rsidR="00BD62DC" w:rsidRPr="00BD62DC" w:rsidRDefault="00BD62DC" w:rsidP="006A71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5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BD6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овременной школе нужен самостоятельно мыслящий педагог, психологически и технологически готовый к реализации системно-деятельностного подхода на уроках и внеклассных мероприятиях, к осмысленному включению в инновационные процессы, к качественному переходу на ФГОС.</w:t>
      </w:r>
    </w:p>
    <w:p w14:paraId="3C716B0E" w14:textId="77777777" w:rsidR="00BD62DC" w:rsidRPr="00BD62DC" w:rsidRDefault="00BD62DC" w:rsidP="006A71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6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настоящее время наблюдается тенденция старения педагогических кадров, так как молодые педагоги стараются найти место работы вне школы, а тем более не едут в сельскую местность. Поэтому администрации школы приходится привлекать к работе с учащимися тех молодых специалистов, которые есть на селе, не всегда имеющих педагогическое образование. Практика работы с молодыми учителями показывает, что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длительное время. Анализ работы с молодыми кадрами показывает, что наибольшие сложности у начинающих учителей вызывают вопросы организации урока, дисциплины и порядка на уроке, методическая сторона урока, оформление школьной документации, организация работы с родителями обучающихся, осуществление классного руководства.</w:t>
      </w:r>
    </w:p>
    <w:p w14:paraId="42951B66" w14:textId="5E32718C" w:rsidR="0095150E" w:rsidRPr="0095150E" w:rsidRDefault="00BD62DC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6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Проблемы возникают в связи с тем, что молодой специалист в начале своей работы имеет достаточные знания, но недостаточные умения, так как у него еще не сформированы профессионально значимые качества, поэтому является необходимостью оказание постоянной методической помощи учителям-стажерам. Работа с молодыми специалистами является одной из самых важных составляющих методической работы школы, и это является важной актуальной проблемой.</w:t>
      </w:r>
      <w:r w:rsidR="0095150E" w:rsidRPr="009515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 также важную роль имеет психолого-педагогическое сопровождение молодых педагогов на всех этапах их становления, от процесса адаптации до профессионального становления в рамках горизонтальной и вертикальной карьеры.</w:t>
      </w:r>
    </w:p>
    <w:p w14:paraId="6D48FE08" w14:textId="77777777" w:rsidR="0095150E" w:rsidRPr="0095150E" w:rsidRDefault="0095150E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5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Сопровождение молодого специалиста в школе - дело всех: начиная от директора школы, заканчивая учителем-наставником или просто коллегой. </w:t>
      </w:r>
    </w:p>
    <w:p w14:paraId="24465AEA" w14:textId="77777777" w:rsidR="0095150E" w:rsidRPr="0095150E" w:rsidRDefault="0095150E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5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Продуманные действия администрации школы, психологической службы, хорошо спланированная система наставничества для начинающих учителей помогает быстро влиться в новый коллектив и успешно работать с учениками и их родителями. </w:t>
      </w:r>
    </w:p>
    <w:p w14:paraId="7BFAB9E8" w14:textId="21F9DA35" w:rsidR="00BD62DC" w:rsidRPr="0095150E" w:rsidRDefault="00BD62DC" w:rsidP="006A71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5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Считаем, что в работе с молодыми специалистами в школе нужно создать школу молодого учителя, где бы специалист, пришедший в коллектив, усвоил азы педагогического мастерства и почувствовал желание работать с детьми, а для этого нужно  стимулирование  и  материальная  поддержка  молодого  педагога</w:t>
      </w:r>
      <w:r w:rsidR="0095150E" w:rsidRPr="009515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6BDF8E3" w14:textId="77777777" w:rsidR="00AC5E66" w:rsidRPr="006A71A8" w:rsidRDefault="00AC5E66" w:rsidP="006A71A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1A8">
        <w:rPr>
          <w:rFonts w:ascii="Times New Roman" w:eastAsia="Times New Roman" w:hAnsi="Times New Roman" w:cs="Times New Roman"/>
          <w:sz w:val="24"/>
          <w:szCs w:val="24"/>
        </w:rPr>
        <w:lastRenderedPageBreak/>
        <w:t>Ключевая линия проекта «Путь к мастерству» состоится в выстраивании индивидуального образовательного маршрута пары «наставляемый – наставник», особый акцент сделан на реверсивное наставничество.</w:t>
      </w:r>
    </w:p>
    <w:p w14:paraId="06AC64BF" w14:textId="6F415305" w:rsidR="00AC5E66" w:rsidRPr="006A71A8" w:rsidRDefault="00AC5E66" w:rsidP="006A71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организовать работу для адаптации молодого учителя в коллективе, оказать методическую помощь в выработке своей системы преподавания, формировании индивидуального стиля творческой деятельности.</w:t>
      </w:r>
    </w:p>
    <w:p w14:paraId="1EA1A2BE" w14:textId="77777777" w:rsidR="00AC5E66" w:rsidRPr="006A71A8" w:rsidRDefault="00AC5E66" w:rsidP="006A71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 </w:t>
      </w:r>
    </w:p>
    <w:p w14:paraId="7A9FC4B6" w14:textId="39ED2512" w:rsidR="00AC5E66" w:rsidRPr="006A71A8" w:rsidRDefault="00AC5E66" w:rsidP="006A71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1. Оказание психологической поддержки молодым специалистам при адаптации в педагогическом коллективе.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2.Повышение уровня методической подготовленности педагогов.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3.Оказание практической помощи учителям – стажерам в преподавании предмета.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4.Обеспечение условий для постоянного освоения современных образовательных технологий.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5.Проведение обмена опытом успешной педагогической деятельности.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6.Оказание помощи в самообразовательной работе молодых специалистов.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7.Создание условий для саморазвития и самореализации.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Поощрение молодых специалистов и стимулирование их работы.</w:t>
      </w:r>
      <w:r w:rsidRPr="006A7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4EC133D" w14:textId="77777777" w:rsidR="0065590D" w:rsidRDefault="00AC5E66" w:rsidP="006559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b/>
          <w:bCs/>
          <w:iCs/>
          <w:sz w:val="24"/>
          <w:szCs w:val="24"/>
        </w:rPr>
        <w:t>Целевая аудитория</w:t>
      </w:r>
      <w:r w:rsidRPr="006A71A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молодые учителя лицея со стажем до 5 лет.</w:t>
      </w:r>
    </w:p>
    <w:p w14:paraId="40456C86" w14:textId="3F59D924" w:rsidR="00BD62DC" w:rsidRPr="006A71A8" w:rsidRDefault="00BD62DC" w:rsidP="006559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«Школы молодого педагога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Вперед к мастерству» проводятся один раз в неделю согласно плану.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за каждым молодым специалистом закреплен учитель-наставник. Организуется </w:t>
      </w:r>
      <w:proofErr w:type="spellStart"/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заимопосещение</w:t>
      </w:r>
      <w:proofErr w:type="spellEnd"/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уроков, после которых обязательно проводится наставником самоанализ урока с целью обучения стажера. Работает с начинающими педагогами психолог. С учителями, которые работают в школе первый год, обсуждаются вопросы по методике планирования уроков и внеклассных мероприятий.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Организуются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CFE4C6" w14:textId="3FE90B78" w:rsidR="00BD62DC" w:rsidRPr="00BD62DC" w:rsidRDefault="00BD62DC" w:rsidP="006A71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с молодыми учителями используются различные формы: мастер-классы, дискуссии,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опытом,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практикум,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тренинг. </w:t>
      </w:r>
      <w:r w:rsidRPr="00BD62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Второй год работы</w:t>
      </w:r>
      <w:r w:rsidRPr="00BD62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посвящен актуальным вопросам профессиональной деятельности учителя, самосовершенствованию педагогов с учетом современного уровня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психолого-педагогической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науки.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Молодые учителя участвуют в деятельности творческих групп, годичных команд, педсоветов, становятся активными участниками профессиональных конкурсов, проводимых в лицее, приобретают опыт проведения открытых уроков и внеклассных мероприятий. Теоретические вопросы, которые рассматриваются на занятиях лицея, готовят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сами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молодые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специалисты. В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конце года молодые учителя делают самоанализ педагогической деятельности и намечают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пути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дальнейшего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самосовершенствования. Третий год работы ШМУ</w:t>
      </w:r>
      <w:r w:rsidRPr="00BD62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посвящается подготовке учителя к аттестации на соответствие занимаемой должности или подготовке к квалификационным 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2DC">
        <w:rPr>
          <w:rFonts w:ascii="Times New Roman" w:eastAsia="Times New Roman" w:hAnsi="Times New Roman" w:cs="Times New Roman"/>
          <w:color w:val="000000"/>
          <w:sz w:val="24"/>
          <w:szCs w:val="24"/>
        </w:rPr>
        <w:t>спытаниям на I квалификационную категорию. К работе привлекаются учителя, работающие экспертами по аттестации. Основные организационные формы работы школы – практикумы и тренинги. Молодой педагог участвует в мероприятиях и конкурсах разных уровней, делится приобретенным опытом с коллегами. Проводится диагностика профессиональных качеств учителя в процессе педагогической деятельности.</w:t>
      </w:r>
    </w:p>
    <w:p w14:paraId="00123F60" w14:textId="02E4F0F4" w:rsidR="00AC5E66" w:rsidRPr="006A71A8" w:rsidRDefault="00AC5E66" w:rsidP="009515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7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проекта:</w:t>
      </w:r>
    </w:p>
    <w:p w14:paraId="76EBEF3B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1.Подготовка условий для запуска программы наставничества, август 2022:</w:t>
      </w:r>
    </w:p>
    <w:p w14:paraId="544596A1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-Изучение и систематизация имеющихся материалов по проблеме наставничества </w:t>
      </w:r>
    </w:p>
    <w:p w14:paraId="0CB0836C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1. 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6AAE6D0C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 2. Подготовка системных папок по проблеме наставничества. 3. Ознакомление с шаблонами документов для реализации целевой модели. </w:t>
      </w:r>
    </w:p>
    <w:p w14:paraId="409A42A5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-Подготовка нормативной базы реализации целевой модели наставничества </w:t>
      </w:r>
    </w:p>
    <w:p w14:paraId="78FB933F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Издание приказа «Внедрение целевой модели наставничества в МБОУ ЛСТУ № 2 </w:t>
      </w:r>
      <w:proofErr w:type="spellStart"/>
      <w:r w:rsidRPr="006A71A8">
        <w:rPr>
          <w:rFonts w:ascii="Times New Roman" w:hAnsi="Times New Roman" w:cs="Times New Roman"/>
          <w:color w:val="000000"/>
          <w:sz w:val="24"/>
          <w:szCs w:val="24"/>
        </w:rPr>
        <w:t>г.Пензы</w:t>
      </w:r>
      <w:proofErr w:type="spellEnd"/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4CD9E3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2. Разработка и утверждение Положения о наставничестве в МБОУ ЛСТУ № 2 </w:t>
      </w:r>
      <w:proofErr w:type="spellStart"/>
      <w:r w:rsidRPr="006A71A8">
        <w:rPr>
          <w:rFonts w:ascii="Times New Roman" w:hAnsi="Times New Roman" w:cs="Times New Roman"/>
          <w:color w:val="000000"/>
          <w:sz w:val="24"/>
          <w:szCs w:val="24"/>
        </w:rPr>
        <w:t>г.Пензы</w:t>
      </w:r>
      <w:proofErr w:type="spellEnd"/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4FB900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3. Разработка и утверждение Целевой модели наставничества в МБОУ ЛСТУ № 2 </w:t>
      </w:r>
      <w:proofErr w:type="spellStart"/>
      <w:r w:rsidRPr="006A71A8">
        <w:rPr>
          <w:rFonts w:ascii="Times New Roman" w:hAnsi="Times New Roman" w:cs="Times New Roman"/>
          <w:color w:val="000000"/>
          <w:sz w:val="24"/>
          <w:szCs w:val="24"/>
        </w:rPr>
        <w:t>г.Пензы</w:t>
      </w:r>
      <w:proofErr w:type="spellEnd"/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78FF2D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4. Разработка и утверждение «дорожной карты» внедрения системы наставничества в МБОУ ЛСТУ № 2 </w:t>
      </w:r>
      <w:proofErr w:type="spellStart"/>
      <w:r w:rsidRPr="006A71A8">
        <w:rPr>
          <w:rFonts w:ascii="Times New Roman" w:hAnsi="Times New Roman" w:cs="Times New Roman"/>
          <w:color w:val="000000"/>
          <w:sz w:val="24"/>
          <w:szCs w:val="24"/>
        </w:rPr>
        <w:t>г.Пензы</w:t>
      </w:r>
      <w:proofErr w:type="spellEnd"/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E25ACE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5. Назначение координатора и кураторов внедрения Целевой модели наставничества МБОУ ЛСТУ № 2 </w:t>
      </w:r>
    </w:p>
    <w:p w14:paraId="68C27B88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-Выбор форм и программ наставничества исходя из потребностей школы </w:t>
      </w:r>
    </w:p>
    <w:p w14:paraId="080A036D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 </w:t>
      </w:r>
    </w:p>
    <w:p w14:paraId="0332191C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Проведение административного совещания по вопросам реализации целевой модели наставничества. Выбор форм и программ наставничества. </w:t>
      </w:r>
    </w:p>
    <w:p w14:paraId="33F9F69A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3.Сформировать банк программ по выбранным формам наставничества. (Например, «Ученик – ученик», «Учитель – учитель», «Учитель – ученик» и </w:t>
      </w:r>
      <w:proofErr w:type="spellStart"/>
      <w:r w:rsidRPr="006A71A8">
        <w:rPr>
          <w:rFonts w:ascii="Times New Roman" w:hAnsi="Times New Roman" w:cs="Times New Roman"/>
          <w:color w:val="000000"/>
          <w:sz w:val="24"/>
          <w:szCs w:val="24"/>
        </w:rPr>
        <w:t>тд</w:t>
      </w:r>
      <w:proofErr w:type="spellEnd"/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17764AF7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-Информирование родителей, педагогов, обучающихся о возможностях и целях целевой модели наставничества</w:t>
      </w:r>
    </w:p>
    <w:p w14:paraId="3026A81E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 1. Проведение педагогического совета. 2. Проведение родительских собраний. 3. Проведение ученической конференции. 4. Проведение классных часов. 5. Информирование на сайте школы. 6. Информирование внешней среды. </w:t>
      </w:r>
    </w:p>
    <w:p w14:paraId="338648BB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2. Формирование базы наставляемых, сентябрь-ноябрь 2022:</w:t>
      </w:r>
    </w:p>
    <w:p w14:paraId="41A0F9FC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-Сбор данных о наставляемых </w:t>
      </w:r>
    </w:p>
    <w:p w14:paraId="57A32065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Проведение анкетирования среди обучающихся/педагогов желающих принять участие в программе наставничества. </w:t>
      </w:r>
    </w:p>
    <w:p w14:paraId="281EB974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2. 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 </w:t>
      </w:r>
    </w:p>
    <w:p w14:paraId="3DBD6D29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3. Сбор дополнительной информации о запросах наставляемых обучающихся от третьих лиц </w:t>
      </w:r>
    </w:p>
    <w:p w14:paraId="27118574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классный руководитель, психолог, соцработник, родители. </w:t>
      </w:r>
    </w:p>
    <w:p w14:paraId="66397886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</w:r>
      <w:proofErr w:type="spellStart"/>
      <w:r w:rsidRPr="006A71A8">
        <w:rPr>
          <w:rFonts w:ascii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5D18E29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5. Проведение мероприятия по выявлению желающих быть в роли наставляемых </w:t>
      </w:r>
    </w:p>
    <w:p w14:paraId="1347A0CD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-Формирование базы наставляемых </w:t>
      </w:r>
    </w:p>
    <w:p w14:paraId="3DF08D26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Формирование базы данных наставляемых из числа педагогов. </w:t>
      </w:r>
    </w:p>
    <w:p w14:paraId="5063B8E1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2. Формирование базы данных наставляемых из числа обучающихся </w:t>
      </w:r>
    </w:p>
    <w:p w14:paraId="6B43D297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3.Формирование базы наставников, сентябрь-ноябрь 2022:</w:t>
      </w:r>
    </w:p>
    <w:p w14:paraId="23F2CAFE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-Сбор данных о наставниках</w:t>
      </w:r>
    </w:p>
    <w:p w14:paraId="3462278C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Проведение анкетирования среди потенциальных наставников, желающих принять участие в программе наставничества. </w:t>
      </w:r>
    </w:p>
    <w:p w14:paraId="34940552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2. Сбор согласий на сбор и обработку персональных данных. </w:t>
      </w:r>
    </w:p>
    <w:p w14:paraId="2D9CDE00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3. Проведение мероприятия (круглый стол) для информирования и вовлечения потенциальных наставников. </w:t>
      </w:r>
    </w:p>
    <w:p w14:paraId="75FD7D37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-Формирование базы наставников</w:t>
      </w:r>
    </w:p>
    <w:p w14:paraId="18B9914E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Формирование базы данных наставников из числа педагогов. </w:t>
      </w:r>
    </w:p>
    <w:p w14:paraId="22082D96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Формирование базы данных наставников из числа обучающихся. </w:t>
      </w:r>
    </w:p>
    <w:p w14:paraId="07622634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4.Отбор и обучение наставников, сентябрь-ноябрь 2022:</w:t>
      </w:r>
    </w:p>
    <w:p w14:paraId="5B605D86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-Выявление наставников, входящих в базу потенциальных наставников.</w:t>
      </w:r>
    </w:p>
    <w:p w14:paraId="1AF0C635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Провести анализ базы наставников и выбрать подходящих для конкретной формы. </w:t>
      </w:r>
    </w:p>
    <w:p w14:paraId="21F0A1A4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-Обучение наставников для работы с наставляемыми</w:t>
      </w:r>
    </w:p>
    <w:p w14:paraId="2775E7DF" w14:textId="45FE6992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-Подготовить методические</w:t>
      </w:r>
      <w:r w:rsidR="006559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для обучения наставников и их сопровождения. </w:t>
      </w:r>
    </w:p>
    <w:p w14:paraId="36F5899B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5.Формирование наставнических пар/групп, сентябрь-ноябрь 2022:</w:t>
      </w:r>
    </w:p>
    <w:p w14:paraId="04ACC0E0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-Отбор наставников и наставляемых.</w:t>
      </w:r>
    </w:p>
    <w:p w14:paraId="72700260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Анализ заполненных анкет потенциальных наставников и сопоставление данных с анкетами наставляемых. </w:t>
      </w:r>
    </w:p>
    <w:p w14:paraId="4E181522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2. Организация групповой встречи наставников и наставляемых. </w:t>
      </w:r>
    </w:p>
    <w:p w14:paraId="0CEFA7B9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3. Проведение анкетирования на предмет предпочитаемого наставника/наставляемого после завершения групповой встречи. </w:t>
      </w:r>
    </w:p>
    <w:p w14:paraId="61022D09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4. Анализ анкет групповой встречи и соединение наставников и наставляемых в пары/ группы.</w:t>
      </w:r>
    </w:p>
    <w:p w14:paraId="2B86A164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-Закрепление наставнических пар/групп.</w:t>
      </w:r>
    </w:p>
    <w:p w14:paraId="66EA3B1D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Издание приказа «Об утверждении наставнических пар/групп». </w:t>
      </w:r>
    </w:p>
    <w:p w14:paraId="42EAB3CF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2. Составление планов индивидуального развития наставляемых, индивидуальные траектории обучения. </w:t>
      </w:r>
    </w:p>
    <w:p w14:paraId="4100D1BC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3. Организация психологического сопровождения наставляемым, не сформировавшим пару или группу (при необходимости), продолжить поиск наставника. </w:t>
      </w:r>
    </w:p>
    <w:p w14:paraId="204A745C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6.Организация и осуществление работы наставнических пар/групп, сентябрь-ноябрь 2022:</w:t>
      </w:r>
    </w:p>
    <w:p w14:paraId="635EA2D8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-Организация комплекса последовательных встреч наставников и наставляемых</w:t>
      </w:r>
    </w:p>
    <w:p w14:paraId="409A25DD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Проведение первой, организационной, встречи наставника и наставляемого. </w:t>
      </w:r>
    </w:p>
    <w:p w14:paraId="74AB709D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2. Проведение второй, пробной рабочей, встречи наставника и наставляемого. </w:t>
      </w:r>
    </w:p>
    <w:p w14:paraId="700C355D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3. Проведение встречи-планирования рабочего процесса в рамках программы наставничества с наставником и наставляемым.</w:t>
      </w:r>
    </w:p>
    <w:p w14:paraId="1F681438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 4. Регулярные встречи наставника и наставляемого. </w:t>
      </w:r>
    </w:p>
    <w:p w14:paraId="76DC5D51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5. Проведение заключительной встречи наставника и наставляемого. </w:t>
      </w:r>
    </w:p>
    <w:p w14:paraId="7EF4D65F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-Организация текущего контроля достижения планируемых результатов наставниками.</w:t>
      </w:r>
    </w:p>
    <w:p w14:paraId="11D0F4B9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1.Анкетирование. Форматы анкет обратной связи для промежуточной оценки. </w:t>
      </w:r>
    </w:p>
    <w:p w14:paraId="478D4A2D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lastRenderedPageBreak/>
        <w:t>7.Завершение наставничества, январь 2023:</w:t>
      </w:r>
    </w:p>
    <w:p w14:paraId="126372D9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-Отчеты по итогам наставнического программы.</w:t>
      </w:r>
    </w:p>
    <w:p w14:paraId="0C39A1C9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Проведение мониторинга личной удовлетворенности участием в программе наставничества. </w:t>
      </w:r>
    </w:p>
    <w:p w14:paraId="1A006347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2. Проведение мониторинга качества реализации программы наставничества. </w:t>
      </w:r>
    </w:p>
    <w:p w14:paraId="1BED6AAB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3. Мониторинг и оценка влияния программ на всех участников </w:t>
      </w:r>
    </w:p>
    <w:p w14:paraId="7E21EDB8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-Мотивация и поощрения наставников</w:t>
      </w:r>
    </w:p>
    <w:p w14:paraId="76A9B69C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1. Приказ о поощрении участников наставнической деятельности. </w:t>
      </w:r>
    </w:p>
    <w:p w14:paraId="67CF67CB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2. Благодарственные письма партнерам.</w:t>
      </w:r>
    </w:p>
    <w:p w14:paraId="1ACDD0F5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3. Издание приказа «О проведении итогового мероприятия в рамках реализации целевой модели наставничества» </w:t>
      </w:r>
    </w:p>
    <w:p w14:paraId="64D6044B" w14:textId="77777777" w:rsidR="00AC5E66" w:rsidRPr="006A71A8" w:rsidRDefault="00AC5E66" w:rsidP="0095150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 xml:space="preserve">4. Публикация результатов программы наставничества, лучших наставников, информации на сайтах школы и организаций партнеров. </w:t>
      </w:r>
    </w:p>
    <w:p w14:paraId="5AD9F72A" w14:textId="016FA16B" w:rsidR="00AC5E66" w:rsidRPr="006A71A8" w:rsidRDefault="00AC5E66" w:rsidP="009515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hAnsi="Times New Roman" w:cs="Times New Roman"/>
          <w:color w:val="000000"/>
          <w:sz w:val="24"/>
          <w:szCs w:val="24"/>
        </w:rPr>
        <w:t>5. Проведение школьного/регионального конкурса профессионального мастерства "Наставник года", "Лучшая пара ".</w:t>
      </w:r>
    </w:p>
    <w:p w14:paraId="28426B14" w14:textId="77777777" w:rsidR="006A71A8" w:rsidRPr="006A71A8" w:rsidRDefault="006A71A8" w:rsidP="006559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90D">
        <w:rPr>
          <w:rFonts w:ascii="Times New Roman" w:hAnsi="Times New Roman" w:cs="Times New Roman"/>
          <w:b/>
          <w:bCs/>
          <w:sz w:val="24"/>
          <w:szCs w:val="24"/>
        </w:rPr>
        <w:t>Результаты и оценка эффективности:</w:t>
      </w:r>
      <w:r w:rsidRPr="006A71A8">
        <w:rPr>
          <w:rFonts w:ascii="Times New Roman" w:hAnsi="Times New Roman" w:cs="Times New Roman"/>
          <w:sz w:val="24"/>
          <w:szCs w:val="24"/>
        </w:rPr>
        <w:t xml:space="preserve"> 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 проводится разносторонняя целенаправленная методическая работа с молодыми учителями, молодые учителя проходят адаптационный период 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уверенно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, повышают уровень профессиональной подготовки, убеждаются в правильном выборе своей профессии,  не имеющие учительской специальности поступают в педагогический институт Пензенского государственного университета или проходят курсы переквалификации в ГБОУ ДПО «Институт развития регионального образования», получая специальное образование для продолжения педагогической деятельности.</w:t>
      </w:r>
    </w:p>
    <w:p w14:paraId="1712B03D" w14:textId="77777777" w:rsidR="006A71A8" w:rsidRPr="006A71A8" w:rsidRDefault="006A71A8" w:rsidP="006559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Индикаторы и показатели эффективности проекта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2FFE30F" w14:textId="77777777" w:rsidR="006A71A8" w:rsidRPr="006A71A8" w:rsidRDefault="006A71A8" w:rsidP="0065590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- успешность адаптации нового сотрудника в компании (на основе данные психологической службы лицея);</w:t>
      </w:r>
    </w:p>
    <w:p w14:paraId="6DB69A8D" w14:textId="77777777" w:rsidR="006A71A8" w:rsidRPr="006A71A8" w:rsidRDefault="006A71A8" w:rsidP="0065590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- эффективное выполнение подопечным своих профессиональных обязанностей (экспертная оценка деятельности молодых педагогов со стороны председателей методических объединений и заместителей директора по УВР И НМР),</w:t>
      </w:r>
    </w:p>
    <w:p w14:paraId="115406D7" w14:textId="77777777" w:rsidR="006A71A8" w:rsidRPr="006A71A8" w:rsidRDefault="006A71A8" w:rsidP="0065590D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- очевидный профессиональный рост и развитие сотрудника (участие в профессиональных конкурсах, стажировочных площадках, вебинарах и семинарах).</w:t>
      </w:r>
    </w:p>
    <w:p w14:paraId="49228C9F" w14:textId="7B2C66EE" w:rsidR="006A71A8" w:rsidRPr="006A71A8" w:rsidRDefault="006A71A8" w:rsidP="006559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модель наставничества может быть перенесена в любую сферу деятельности, где имеется необходимость формирования коммуникативных площадок для передачи опыта, ценностей и традиций. Практика наставничества носит универсальный </w:t>
      </w: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характер и может быть применена на других образовательных организациях города Пензы и Пензенской области.</w:t>
      </w:r>
    </w:p>
    <w:p w14:paraId="4D7989C0" w14:textId="77777777" w:rsidR="006A71A8" w:rsidRPr="006A71A8" w:rsidRDefault="006A71A8" w:rsidP="006559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наставничества позволяет увеличить количество ее участников без изменения качества результата.</w:t>
      </w:r>
    </w:p>
    <w:p w14:paraId="6BE84817" w14:textId="4AA66A5C" w:rsidR="006A71A8" w:rsidRPr="006A71A8" w:rsidRDefault="006A71A8" w:rsidP="0065590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A71A8">
        <w:rPr>
          <w:rFonts w:ascii="Times New Roman" w:eastAsia="Times New Roman" w:hAnsi="Times New Roman" w:cs="Times New Roman"/>
          <w:color w:val="000000"/>
          <w:sz w:val="24"/>
          <w:szCs w:val="24"/>
        </w:rPr>
        <w:t>За период 2022, 2023 годов по вопросам реализации системы наставничества проведено 4 региональных семинара и 3 муниципальных стажировочных площадки.</w:t>
      </w:r>
    </w:p>
    <w:p w14:paraId="43E8A865" w14:textId="5F972412" w:rsidR="00BD62DC" w:rsidRPr="006A71A8" w:rsidRDefault="00BD62DC" w:rsidP="006A71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AB43B" w14:textId="1921FF51" w:rsidR="00AC5E66" w:rsidRPr="006A71A8" w:rsidRDefault="00AC5E66" w:rsidP="006A71A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978377" w14:textId="77777777" w:rsidR="007E59BD" w:rsidRPr="006A71A8" w:rsidRDefault="007E59BD" w:rsidP="006A71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E59BD" w:rsidRPr="006A71A8" w:rsidSect="006A71A8"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hybridMultilevel"/>
    <w:tmpl w:val="FFFFFFFF"/>
    <w:lvl w:ilvl="0" w:tplc="FFFFFFFF">
      <w:start w:val="1"/>
      <w:numFmt w:val="decimal"/>
      <w:lvlRestart w:val="0"/>
      <w:lvlText w:val="%1."/>
      <w:lvlJc w:val="left"/>
      <w:pPr>
        <w:ind w:left="4509" w:hanging="365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7"/>
        <w:szCs w:val="27"/>
      </w:rPr>
    </w:lvl>
    <w:lvl w:ilvl="1" w:tplc="FFFFFFFF">
      <w:numFmt w:val="bullet"/>
      <w:lvlText w:val="•"/>
      <w:lvlJc w:val="left"/>
      <w:pPr>
        <w:ind w:left="5155" w:hanging="3659"/>
      </w:pPr>
    </w:lvl>
    <w:lvl w:ilvl="2" w:tplc="FFFFFFFF">
      <w:numFmt w:val="bullet"/>
      <w:lvlText w:val="•"/>
      <w:lvlJc w:val="left"/>
      <w:pPr>
        <w:ind w:left="5811" w:hanging="3659"/>
      </w:pPr>
    </w:lvl>
    <w:lvl w:ilvl="3" w:tplc="FFFFFFFF">
      <w:numFmt w:val="bullet"/>
      <w:lvlText w:val="•"/>
      <w:lvlJc w:val="left"/>
      <w:pPr>
        <w:ind w:left="6466" w:hanging="3659"/>
      </w:pPr>
    </w:lvl>
    <w:lvl w:ilvl="4" w:tplc="FFFFFFFF">
      <w:numFmt w:val="bullet"/>
      <w:lvlText w:val="•"/>
      <w:lvlJc w:val="left"/>
      <w:pPr>
        <w:ind w:left="7122" w:hanging="3659"/>
      </w:pPr>
    </w:lvl>
    <w:lvl w:ilvl="5" w:tplc="FFFFFFFF">
      <w:numFmt w:val="bullet"/>
      <w:lvlText w:val="•"/>
      <w:lvlJc w:val="left"/>
      <w:pPr>
        <w:ind w:left="7777" w:hanging="3659"/>
      </w:pPr>
    </w:lvl>
    <w:lvl w:ilvl="6" w:tplc="FFFFFFFF">
      <w:numFmt w:val="bullet"/>
      <w:lvlText w:val="•"/>
      <w:lvlJc w:val="left"/>
      <w:pPr>
        <w:ind w:left="8433" w:hanging="3659"/>
      </w:pPr>
    </w:lvl>
    <w:lvl w:ilvl="7" w:tplc="FFFFFFFF">
      <w:numFmt w:val="bullet"/>
      <w:lvlText w:val="•"/>
      <w:lvlJc w:val="left"/>
      <w:pPr>
        <w:ind w:left="9088" w:hanging="3659"/>
      </w:pPr>
    </w:lvl>
    <w:lvl w:ilvl="8" w:tplc="FFFFFFFF">
      <w:numFmt w:val="bullet"/>
      <w:lvlText w:val="•"/>
      <w:lvlJc w:val="left"/>
      <w:pPr>
        <w:ind w:left="9744" w:hanging="3659"/>
      </w:pPr>
    </w:lvl>
  </w:abstractNum>
  <w:abstractNum w:abstractNumId="1">
    <w:nsid w:val="00000016"/>
    <w:multiLevelType w:val="hybridMultilevel"/>
    <w:tmpl w:val="FFFFFFFF"/>
    <w:lvl w:ilvl="0" w:tplc="FFFFFFFF">
      <w:start w:val="1"/>
      <w:numFmt w:val="decimal"/>
      <w:lvlRestart w:val="0"/>
      <w:lvlText w:val="%1."/>
      <w:lvlJc w:val="left"/>
      <w:pPr>
        <w:ind w:left="1801" w:hanging="9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7"/>
        <w:szCs w:val="27"/>
      </w:rPr>
    </w:lvl>
    <w:lvl w:ilvl="1" w:tplc="FFFFFFFF">
      <w:numFmt w:val="bullet"/>
      <w:lvlText w:val="•"/>
      <w:lvlJc w:val="left"/>
      <w:pPr>
        <w:ind w:left="2725" w:hanging="951"/>
      </w:pPr>
    </w:lvl>
    <w:lvl w:ilvl="2" w:tplc="FFFFFFFF">
      <w:numFmt w:val="bullet"/>
      <w:lvlText w:val="•"/>
      <w:lvlJc w:val="left"/>
      <w:pPr>
        <w:ind w:left="3651" w:hanging="951"/>
      </w:pPr>
    </w:lvl>
    <w:lvl w:ilvl="3" w:tplc="FFFFFFFF">
      <w:numFmt w:val="bullet"/>
      <w:lvlText w:val="•"/>
      <w:lvlJc w:val="left"/>
      <w:pPr>
        <w:ind w:left="4576" w:hanging="951"/>
      </w:pPr>
    </w:lvl>
    <w:lvl w:ilvl="4" w:tplc="FFFFFFFF">
      <w:numFmt w:val="bullet"/>
      <w:lvlText w:val="•"/>
      <w:lvlJc w:val="left"/>
      <w:pPr>
        <w:ind w:left="5502" w:hanging="951"/>
      </w:pPr>
    </w:lvl>
    <w:lvl w:ilvl="5" w:tplc="FFFFFFFF">
      <w:numFmt w:val="bullet"/>
      <w:lvlText w:val="•"/>
      <w:lvlJc w:val="left"/>
      <w:pPr>
        <w:ind w:left="6427" w:hanging="951"/>
      </w:pPr>
    </w:lvl>
    <w:lvl w:ilvl="6" w:tplc="FFFFFFFF">
      <w:numFmt w:val="bullet"/>
      <w:lvlText w:val="•"/>
      <w:lvlJc w:val="left"/>
      <w:pPr>
        <w:ind w:left="7353" w:hanging="951"/>
      </w:pPr>
    </w:lvl>
    <w:lvl w:ilvl="7" w:tplc="FFFFFFFF">
      <w:numFmt w:val="bullet"/>
      <w:lvlText w:val="•"/>
      <w:lvlJc w:val="left"/>
      <w:pPr>
        <w:ind w:left="8278" w:hanging="951"/>
      </w:pPr>
    </w:lvl>
    <w:lvl w:ilvl="8" w:tplc="FFFFFFFF">
      <w:numFmt w:val="bullet"/>
      <w:lvlText w:val="•"/>
      <w:lvlJc w:val="left"/>
      <w:pPr>
        <w:ind w:left="9204" w:hanging="951"/>
      </w:pPr>
    </w:lvl>
  </w:abstractNum>
  <w:abstractNum w:abstractNumId="2">
    <w:nsid w:val="00000017"/>
    <w:multiLevelType w:val="hybridMultilevel"/>
    <w:tmpl w:val="FFFFFFFF"/>
    <w:lvl w:ilvl="0" w:tplc="FFFFFFFF">
      <w:numFmt w:val="bullet"/>
      <w:lvlRestart w:val="0"/>
      <w:lvlText w:val="•"/>
      <w:lvlJc w:val="left"/>
      <w:pPr>
        <w:ind w:left="850" w:hanging="159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7"/>
        <w:szCs w:val="27"/>
      </w:rPr>
    </w:lvl>
    <w:lvl w:ilvl="1" w:tplc="FFFFFFFF">
      <w:numFmt w:val="bullet"/>
      <w:lvlText w:val="•"/>
      <w:lvlJc w:val="left"/>
      <w:pPr>
        <w:ind w:left="1879" w:hanging="159"/>
      </w:pPr>
    </w:lvl>
    <w:lvl w:ilvl="2" w:tplc="FFFFFFFF">
      <w:numFmt w:val="bullet"/>
      <w:lvlText w:val="•"/>
      <w:lvlJc w:val="left"/>
      <w:pPr>
        <w:ind w:left="2899" w:hanging="159"/>
      </w:pPr>
    </w:lvl>
    <w:lvl w:ilvl="3" w:tplc="FFFFFFFF">
      <w:numFmt w:val="bullet"/>
      <w:lvlText w:val="•"/>
      <w:lvlJc w:val="left"/>
      <w:pPr>
        <w:ind w:left="3918" w:hanging="159"/>
      </w:pPr>
    </w:lvl>
    <w:lvl w:ilvl="4" w:tplc="FFFFFFFF">
      <w:numFmt w:val="bullet"/>
      <w:lvlText w:val="•"/>
      <w:lvlJc w:val="left"/>
      <w:pPr>
        <w:ind w:left="4938" w:hanging="159"/>
      </w:pPr>
    </w:lvl>
    <w:lvl w:ilvl="5" w:tplc="FFFFFFFF">
      <w:numFmt w:val="bullet"/>
      <w:lvlText w:val="•"/>
      <w:lvlJc w:val="left"/>
      <w:pPr>
        <w:ind w:left="5957" w:hanging="159"/>
      </w:pPr>
    </w:lvl>
    <w:lvl w:ilvl="6" w:tplc="FFFFFFFF">
      <w:numFmt w:val="bullet"/>
      <w:lvlText w:val="•"/>
      <w:lvlJc w:val="left"/>
      <w:pPr>
        <w:ind w:left="6977" w:hanging="159"/>
      </w:pPr>
    </w:lvl>
    <w:lvl w:ilvl="7" w:tplc="FFFFFFFF">
      <w:numFmt w:val="bullet"/>
      <w:lvlText w:val="•"/>
      <w:lvlJc w:val="left"/>
      <w:pPr>
        <w:ind w:left="7996" w:hanging="159"/>
      </w:pPr>
    </w:lvl>
    <w:lvl w:ilvl="8" w:tplc="FFFFFFFF">
      <w:numFmt w:val="bullet"/>
      <w:lvlText w:val="•"/>
      <w:lvlJc w:val="left"/>
      <w:pPr>
        <w:ind w:left="9016" w:hanging="159"/>
      </w:pPr>
    </w:lvl>
  </w:abstractNum>
  <w:abstractNum w:abstractNumId="3">
    <w:nsid w:val="00000019"/>
    <w:multiLevelType w:val="hybridMultilevel"/>
    <w:tmpl w:val="FFFFFFFF"/>
    <w:lvl w:ilvl="0" w:tplc="FFFFFFFF">
      <w:start w:val="1"/>
      <w:numFmt w:val="decimal"/>
      <w:lvlRestart w:val="0"/>
      <w:lvlText w:val="%1."/>
      <w:lvlJc w:val="left"/>
      <w:pPr>
        <w:ind w:left="850" w:hanging="33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7"/>
        <w:szCs w:val="27"/>
      </w:rPr>
    </w:lvl>
    <w:lvl w:ilvl="1" w:tplc="FFFFFFFF">
      <w:start w:val="1"/>
      <w:numFmt w:val="decimal"/>
      <w:lvlText w:val="%2."/>
      <w:lvlJc w:val="left"/>
      <w:pPr>
        <w:ind w:left="850" w:hanging="32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7"/>
        <w:szCs w:val="27"/>
      </w:rPr>
    </w:lvl>
    <w:lvl w:ilvl="2" w:tplc="FFFFFFFF">
      <w:numFmt w:val="bullet"/>
      <w:lvlText w:val="•"/>
      <w:lvlJc w:val="left"/>
      <w:pPr>
        <w:ind w:left="2899" w:hanging="322"/>
      </w:pPr>
    </w:lvl>
    <w:lvl w:ilvl="3" w:tplc="FFFFFFFF">
      <w:numFmt w:val="bullet"/>
      <w:lvlText w:val="•"/>
      <w:lvlJc w:val="left"/>
      <w:pPr>
        <w:ind w:left="3918" w:hanging="322"/>
      </w:pPr>
    </w:lvl>
    <w:lvl w:ilvl="4" w:tplc="FFFFFFFF">
      <w:numFmt w:val="bullet"/>
      <w:lvlText w:val="•"/>
      <w:lvlJc w:val="left"/>
      <w:pPr>
        <w:ind w:left="4938" w:hanging="322"/>
      </w:pPr>
    </w:lvl>
    <w:lvl w:ilvl="5" w:tplc="FFFFFFFF">
      <w:numFmt w:val="bullet"/>
      <w:lvlText w:val="•"/>
      <w:lvlJc w:val="left"/>
      <w:pPr>
        <w:ind w:left="5957" w:hanging="322"/>
      </w:pPr>
    </w:lvl>
    <w:lvl w:ilvl="6" w:tplc="FFFFFFFF">
      <w:numFmt w:val="bullet"/>
      <w:lvlText w:val="•"/>
      <w:lvlJc w:val="left"/>
      <w:pPr>
        <w:ind w:left="6977" w:hanging="322"/>
      </w:pPr>
    </w:lvl>
    <w:lvl w:ilvl="7" w:tplc="FFFFFFFF">
      <w:numFmt w:val="bullet"/>
      <w:lvlText w:val="•"/>
      <w:lvlJc w:val="left"/>
      <w:pPr>
        <w:ind w:left="7996" w:hanging="322"/>
      </w:pPr>
    </w:lvl>
    <w:lvl w:ilvl="8" w:tplc="FFFFFFFF">
      <w:numFmt w:val="bullet"/>
      <w:lvlText w:val="•"/>
      <w:lvlJc w:val="left"/>
      <w:pPr>
        <w:ind w:left="9016" w:hanging="322"/>
      </w:pPr>
    </w:lvl>
  </w:abstractNum>
  <w:abstractNum w:abstractNumId="4">
    <w:nsid w:val="2BFD494A"/>
    <w:multiLevelType w:val="hybridMultilevel"/>
    <w:tmpl w:val="FFFFFFFF"/>
    <w:lvl w:ilvl="0" w:tplc="FFFFFFFF">
      <w:start w:val="14"/>
      <w:numFmt w:val="decimal"/>
      <w:lvlRestart w:val="0"/>
      <w:lvlText w:val="%1."/>
      <w:lvlJc w:val="left"/>
      <w:pPr>
        <w:ind w:left="850" w:hanging="40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7"/>
        <w:szCs w:val="27"/>
      </w:rPr>
    </w:lvl>
    <w:lvl w:ilvl="1" w:tplc="FFFFFFFF">
      <w:numFmt w:val="bullet"/>
      <w:lvlText w:val="•"/>
      <w:lvlJc w:val="left"/>
      <w:pPr>
        <w:ind w:left="1879" w:hanging="404"/>
      </w:pPr>
    </w:lvl>
    <w:lvl w:ilvl="2" w:tplc="FFFFFFFF">
      <w:numFmt w:val="bullet"/>
      <w:lvlText w:val="•"/>
      <w:lvlJc w:val="left"/>
      <w:pPr>
        <w:ind w:left="2899" w:hanging="404"/>
      </w:pPr>
    </w:lvl>
    <w:lvl w:ilvl="3" w:tplc="FFFFFFFF">
      <w:numFmt w:val="bullet"/>
      <w:lvlText w:val="•"/>
      <w:lvlJc w:val="left"/>
      <w:pPr>
        <w:ind w:left="3918" w:hanging="404"/>
      </w:pPr>
    </w:lvl>
    <w:lvl w:ilvl="4" w:tplc="FFFFFFFF">
      <w:numFmt w:val="bullet"/>
      <w:lvlText w:val="•"/>
      <w:lvlJc w:val="left"/>
      <w:pPr>
        <w:ind w:left="4938" w:hanging="404"/>
      </w:pPr>
    </w:lvl>
    <w:lvl w:ilvl="5" w:tplc="FFFFFFFF">
      <w:numFmt w:val="bullet"/>
      <w:lvlText w:val="•"/>
      <w:lvlJc w:val="left"/>
      <w:pPr>
        <w:ind w:left="5957" w:hanging="404"/>
      </w:pPr>
    </w:lvl>
    <w:lvl w:ilvl="6" w:tplc="FFFFFFFF">
      <w:numFmt w:val="bullet"/>
      <w:lvlText w:val="•"/>
      <w:lvlJc w:val="left"/>
      <w:pPr>
        <w:ind w:left="6977" w:hanging="404"/>
      </w:pPr>
    </w:lvl>
    <w:lvl w:ilvl="7" w:tplc="FFFFFFFF">
      <w:numFmt w:val="bullet"/>
      <w:lvlText w:val="•"/>
      <w:lvlJc w:val="left"/>
      <w:pPr>
        <w:ind w:left="7996" w:hanging="404"/>
      </w:pPr>
    </w:lvl>
    <w:lvl w:ilvl="8" w:tplc="FFFFFFFF">
      <w:numFmt w:val="bullet"/>
      <w:lvlText w:val="•"/>
      <w:lvlJc w:val="left"/>
      <w:pPr>
        <w:ind w:left="9016" w:hanging="404"/>
      </w:pPr>
    </w:lvl>
  </w:abstractNum>
  <w:abstractNum w:abstractNumId="5">
    <w:nsid w:val="667E48ED"/>
    <w:multiLevelType w:val="hybridMultilevel"/>
    <w:tmpl w:val="CAD626B0"/>
    <w:lvl w:ilvl="0" w:tplc="AC46A8F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B3075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70C2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ECA2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C8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90AD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16D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CC1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D64A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29E6373"/>
    <w:multiLevelType w:val="hybridMultilevel"/>
    <w:tmpl w:val="9CB68032"/>
    <w:lvl w:ilvl="0" w:tplc="5E1494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BD"/>
    <w:rsid w:val="000C627D"/>
    <w:rsid w:val="001A478F"/>
    <w:rsid w:val="00272930"/>
    <w:rsid w:val="0031278A"/>
    <w:rsid w:val="004F522F"/>
    <w:rsid w:val="0065590D"/>
    <w:rsid w:val="006A71A8"/>
    <w:rsid w:val="007E59BD"/>
    <w:rsid w:val="0093095C"/>
    <w:rsid w:val="00936C88"/>
    <w:rsid w:val="0095150E"/>
    <w:rsid w:val="00AC5E66"/>
    <w:rsid w:val="00AE77DA"/>
    <w:rsid w:val="00BD62DC"/>
    <w:rsid w:val="00BE60BD"/>
    <w:rsid w:val="00C66947"/>
    <w:rsid w:val="00E8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7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A8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aliases w:val="Bullet 1,Use Case List Paragraph,Нумерованый список,List Paragraph1"/>
    <w:basedOn w:val="a"/>
    <w:link w:val="af2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rmal (Web)"/>
    <w:basedOn w:val="a"/>
    <w:uiPriority w:val="99"/>
    <w:semiHidden/>
    <w:unhideWhenUsed/>
    <w:rsid w:val="0031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Абзац списка Знак"/>
    <w:aliases w:val="Bullet 1 Знак,Use Case List Paragraph Знак,Нумерованый список Знак,List Paragraph1 Знак"/>
    <w:link w:val="af1"/>
    <w:uiPriority w:val="34"/>
    <w:locked/>
    <w:rsid w:val="00AC5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A8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aliases w:val="Bullet 1,Use Case List Paragraph,Нумерованый список,List Paragraph1"/>
    <w:basedOn w:val="a"/>
    <w:link w:val="af2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rmal (Web)"/>
    <w:basedOn w:val="a"/>
    <w:uiPriority w:val="99"/>
    <w:semiHidden/>
    <w:unhideWhenUsed/>
    <w:rsid w:val="0031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Абзац списка Знак"/>
    <w:aliases w:val="Bullet 1 Знак,Use Case List Paragraph Знак,Нумерованый список Знак,List Paragraph1 Знак"/>
    <w:link w:val="af1"/>
    <w:uiPriority w:val="34"/>
    <w:locked/>
    <w:rsid w:val="00AC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тест</cp:lastModifiedBy>
  <cp:revision>2</cp:revision>
  <dcterms:created xsi:type="dcterms:W3CDTF">2025-09-29T19:15:00Z</dcterms:created>
  <dcterms:modified xsi:type="dcterms:W3CDTF">2025-09-29T19:15:00Z</dcterms:modified>
</cp:coreProperties>
</file>